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870" w:rsidRPr="00063F83" w:rsidRDefault="00BB1AD1">
      <w:pPr>
        <w:rPr>
          <w:rFonts w:ascii="Helvetica" w:eastAsia="Times New Roman" w:hAnsi="Helvetica" w:cs="Helvetica"/>
          <w:b/>
          <w:sz w:val="18"/>
          <w:szCs w:val="18"/>
        </w:rPr>
      </w:pPr>
      <w:r w:rsidRPr="00063F83">
        <w:rPr>
          <w:b/>
        </w:rPr>
        <w:t xml:space="preserve">Notes from the </w:t>
      </w:r>
      <w:r w:rsidRPr="00063F83">
        <w:rPr>
          <w:rFonts w:ascii="Helvetica" w:eastAsia="Times New Roman" w:hAnsi="Helvetica" w:cs="Helvetica"/>
          <w:b/>
          <w:sz w:val="18"/>
          <w:szCs w:val="18"/>
        </w:rPr>
        <w:t>Community Library Showcase Event at Clacton Library on 25</w:t>
      </w:r>
      <w:r w:rsidRPr="00063F83">
        <w:rPr>
          <w:rFonts w:ascii="Helvetica" w:eastAsia="Times New Roman" w:hAnsi="Helvetica" w:cs="Helvetica"/>
          <w:b/>
          <w:sz w:val="18"/>
          <w:szCs w:val="18"/>
          <w:vertAlign w:val="superscript"/>
        </w:rPr>
        <w:t>th</w:t>
      </w:r>
      <w:r w:rsidRPr="00063F83">
        <w:rPr>
          <w:rFonts w:ascii="Helvetica" w:eastAsia="Times New Roman" w:hAnsi="Helvetica" w:cs="Helvetica"/>
          <w:b/>
          <w:sz w:val="18"/>
          <w:szCs w:val="18"/>
        </w:rPr>
        <w:t xml:space="preserve"> February 2019.</w:t>
      </w:r>
    </w:p>
    <w:p w:rsidR="00BB1AD1" w:rsidRDefault="00BB1AD1">
      <w:pPr>
        <w:rPr>
          <w:rFonts w:ascii="Helvetica" w:eastAsia="Times New Roman" w:hAnsi="Helvetica" w:cs="Helvetica"/>
          <w:sz w:val="18"/>
          <w:szCs w:val="18"/>
        </w:rPr>
      </w:pPr>
      <w:r>
        <w:rPr>
          <w:rFonts w:ascii="Helvetica" w:eastAsia="Times New Roman" w:hAnsi="Helvetica" w:cs="Helvetica"/>
          <w:sz w:val="18"/>
          <w:szCs w:val="18"/>
        </w:rPr>
        <w:t>Approximately 40 people in attendance including County Cllr Sue Barker</w:t>
      </w:r>
      <w:r w:rsidR="00063F83">
        <w:rPr>
          <w:rFonts w:ascii="Helvetica" w:eastAsia="Times New Roman" w:hAnsi="Helvetica" w:cs="Helvetica"/>
          <w:sz w:val="18"/>
          <w:szCs w:val="18"/>
        </w:rPr>
        <w:t>,</w:t>
      </w:r>
      <w:r>
        <w:rPr>
          <w:rFonts w:ascii="Helvetica" w:eastAsia="Times New Roman" w:hAnsi="Helvetica" w:cs="Helvetica"/>
          <w:sz w:val="18"/>
          <w:szCs w:val="18"/>
        </w:rPr>
        <w:t xml:space="preserve"> and two other county councillors in the ‘audience’.  Representatives of three community libraries were present (</w:t>
      </w:r>
      <w:proofErr w:type="spellStart"/>
      <w:r>
        <w:rPr>
          <w:rFonts w:ascii="Helvetica" w:eastAsia="Times New Roman" w:hAnsi="Helvetica" w:cs="Helvetica"/>
          <w:sz w:val="18"/>
          <w:szCs w:val="18"/>
        </w:rPr>
        <w:t>Jaywick</w:t>
      </w:r>
      <w:proofErr w:type="spellEnd"/>
      <w:r>
        <w:rPr>
          <w:rFonts w:ascii="Helvetica" w:eastAsia="Times New Roman" w:hAnsi="Helvetica" w:cs="Helvetica"/>
          <w:sz w:val="18"/>
          <w:szCs w:val="18"/>
        </w:rPr>
        <w:t xml:space="preserve">, Ramsey (near Harwich) and </w:t>
      </w:r>
      <w:proofErr w:type="spellStart"/>
      <w:r>
        <w:rPr>
          <w:rFonts w:ascii="Helvetica" w:eastAsia="Times New Roman" w:hAnsi="Helvetica" w:cs="Helvetica"/>
          <w:sz w:val="18"/>
          <w:szCs w:val="18"/>
        </w:rPr>
        <w:t>Lamarsh</w:t>
      </w:r>
      <w:proofErr w:type="spellEnd"/>
      <w:r>
        <w:rPr>
          <w:rFonts w:ascii="Helvetica" w:eastAsia="Times New Roman" w:hAnsi="Helvetica" w:cs="Helvetica"/>
          <w:sz w:val="18"/>
          <w:szCs w:val="18"/>
        </w:rPr>
        <w:t>).</w:t>
      </w:r>
    </w:p>
    <w:p w:rsidR="00BB1AD1" w:rsidRDefault="00BB1AD1">
      <w:pPr>
        <w:rPr>
          <w:rFonts w:ascii="Helvetica" w:eastAsia="Times New Roman" w:hAnsi="Helvetica" w:cs="Helvetica"/>
          <w:sz w:val="18"/>
          <w:szCs w:val="18"/>
        </w:rPr>
      </w:pPr>
      <w:r>
        <w:rPr>
          <w:rFonts w:ascii="Helvetica" w:eastAsia="Times New Roman" w:hAnsi="Helvetica" w:cs="Helvetica"/>
          <w:sz w:val="18"/>
          <w:szCs w:val="18"/>
        </w:rPr>
        <w:t>Quotes from Cllr Barker:</w:t>
      </w:r>
    </w:p>
    <w:p w:rsidR="00BB1AD1" w:rsidRDefault="00BB1AD1" w:rsidP="00814567">
      <w:pPr>
        <w:ind w:left="720"/>
        <w:rPr>
          <w:rFonts w:ascii="Helvetica" w:eastAsia="Times New Roman" w:hAnsi="Helvetica" w:cs="Helvetica"/>
          <w:sz w:val="18"/>
          <w:szCs w:val="18"/>
        </w:rPr>
      </w:pPr>
      <w:proofErr w:type="gramStart"/>
      <w:r>
        <w:rPr>
          <w:rFonts w:ascii="Helvetica" w:eastAsia="Times New Roman" w:hAnsi="Helvetica" w:cs="Helvetica"/>
          <w:sz w:val="18"/>
          <w:szCs w:val="18"/>
        </w:rPr>
        <w:t>“ (</w:t>
      </w:r>
      <w:proofErr w:type="gramEnd"/>
      <w:r>
        <w:rPr>
          <w:rFonts w:ascii="Helvetica" w:eastAsia="Times New Roman" w:hAnsi="Helvetica" w:cs="Helvetica"/>
          <w:sz w:val="18"/>
          <w:szCs w:val="18"/>
        </w:rPr>
        <w:t>we see it) More as a community space with a library “</w:t>
      </w:r>
    </w:p>
    <w:p w:rsidR="00BB1AD1" w:rsidRDefault="00BB1AD1" w:rsidP="00814567">
      <w:pPr>
        <w:ind w:left="720"/>
        <w:rPr>
          <w:rFonts w:ascii="Helvetica" w:eastAsia="Times New Roman" w:hAnsi="Helvetica" w:cs="Helvetica"/>
          <w:sz w:val="18"/>
          <w:szCs w:val="18"/>
        </w:rPr>
      </w:pPr>
      <w:proofErr w:type="gramStart"/>
      <w:r>
        <w:rPr>
          <w:rFonts w:ascii="Helvetica" w:eastAsia="Times New Roman" w:hAnsi="Helvetica" w:cs="Helvetica"/>
          <w:sz w:val="18"/>
          <w:szCs w:val="18"/>
        </w:rPr>
        <w:t>“ We</w:t>
      </w:r>
      <w:proofErr w:type="gramEnd"/>
      <w:r>
        <w:rPr>
          <w:rFonts w:ascii="Helvetica" w:eastAsia="Times New Roman" w:hAnsi="Helvetica" w:cs="Helvetica"/>
          <w:sz w:val="18"/>
          <w:szCs w:val="18"/>
        </w:rPr>
        <w:t xml:space="preserve"> don’t want to close you – not if you work with us “</w:t>
      </w:r>
    </w:p>
    <w:p w:rsidR="00BB1AD1" w:rsidRDefault="00BB1AD1" w:rsidP="00814567">
      <w:pPr>
        <w:ind w:left="720"/>
      </w:pPr>
      <w:proofErr w:type="gramStart"/>
      <w:r>
        <w:t>“ Tier</w:t>
      </w:r>
      <w:proofErr w:type="gramEnd"/>
      <w:r>
        <w:t xml:space="preserve"> 3 and 4 libraries will not be in buildings owned by ECC “</w:t>
      </w:r>
    </w:p>
    <w:p w:rsidR="00BB1AD1" w:rsidRDefault="00BB1AD1" w:rsidP="00814567">
      <w:pPr>
        <w:ind w:left="720"/>
      </w:pPr>
      <w:proofErr w:type="gramStart"/>
      <w:r>
        <w:t>“ Successful</w:t>
      </w:r>
      <w:proofErr w:type="gramEnd"/>
      <w:r>
        <w:t xml:space="preserve"> bids for tier 4 libraries would be given the existing books and shelving “</w:t>
      </w:r>
    </w:p>
    <w:p w:rsidR="00BB1AD1" w:rsidRDefault="00E25D68" w:rsidP="00814567">
      <w:pPr>
        <w:ind w:left="720"/>
      </w:pPr>
      <w:proofErr w:type="gramStart"/>
      <w:r>
        <w:t>“ The</w:t>
      </w:r>
      <w:proofErr w:type="gramEnd"/>
      <w:r>
        <w:t xml:space="preserve"> consultation process has cost approximately £70K to date “</w:t>
      </w:r>
    </w:p>
    <w:p w:rsidR="00E25D68" w:rsidRDefault="00E25D68" w:rsidP="00814567">
      <w:pPr>
        <w:ind w:left="720"/>
      </w:pPr>
      <w:proofErr w:type="gramStart"/>
      <w:r>
        <w:t>“ The</w:t>
      </w:r>
      <w:proofErr w:type="gramEnd"/>
      <w:r>
        <w:t xml:space="preserve"> anticipated cost reduction in subsequent years is expected to be around £1.5M “</w:t>
      </w:r>
    </w:p>
    <w:p w:rsidR="00E25D68" w:rsidRDefault="00E25D68">
      <w:proofErr w:type="spellStart"/>
      <w:r>
        <w:t>Lamarsh</w:t>
      </w:r>
      <w:proofErr w:type="spellEnd"/>
      <w:r>
        <w:t xml:space="preserve"> created their library as a means of rescuing an under-used village hall.  The village own the building, but had to obtain substantial grants for modernisation and refurbishment.  They have a rotating stock of Essex Library books, refreshed quarterly.  They also have a corporate card which allows them to borrow stock from Halstead Library but </w:t>
      </w:r>
      <w:proofErr w:type="spellStart"/>
      <w:r>
        <w:t>Lamarsh</w:t>
      </w:r>
      <w:proofErr w:type="spellEnd"/>
      <w:r>
        <w:t xml:space="preserve"> volunteers have to collect.  Their rotating stock is around 200 adult and 40 children’s books.  They also have a stock of books donated by residents.</w:t>
      </w:r>
      <w:r w:rsidR="00814567">
        <w:t xml:space="preserve">  They open for an hour every Monday, alternate Saturdays and one Thursday per month.  They also run coffee mornings (which contribute to the running cost) and a book and jigsaw exchange.  The grants that they obtained were through the Thomas Amos Charity (not applicable to us as we are not in the designated area), the Community Initiative Fund and the Essex Community Foundation.  Much of this grant money was for the cost of improving the village hall, not specifically the library.</w:t>
      </w:r>
    </w:p>
    <w:p w:rsidR="00814567" w:rsidRDefault="00814567">
      <w:r>
        <w:t>Ramsey has a population similar to Wickham Bishops.  They operate for two hour on one morning per week and have loaned out just over 300 books in their first year (I may be wrong on this – I couldn’t hear the lady clearly).  Their biggest challenge is getting volunteers.</w:t>
      </w:r>
    </w:p>
    <w:p w:rsidR="00814567" w:rsidRDefault="00814567">
      <w:r>
        <w:t xml:space="preserve">Other observations:  </w:t>
      </w:r>
    </w:p>
    <w:p w:rsidR="00814567" w:rsidRDefault="00814567" w:rsidP="00814567">
      <w:pPr>
        <w:pStyle w:val="ListParagraph"/>
        <w:numPr>
          <w:ilvl w:val="0"/>
          <w:numId w:val="1"/>
        </w:numPr>
      </w:pPr>
      <w:r>
        <w:t xml:space="preserve">There is likely to be stiff competition for grants, especially from the ECF.  We need to be </w:t>
      </w:r>
      <w:r w:rsidR="00D83880">
        <w:t xml:space="preserve">in </w:t>
      </w:r>
      <w:r>
        <w:t>early and have a good case.</w:t>
      </w:r>
    </w:p>
    <w:p w:rsidR="00814567" w:rsidRDefault="00814567" w:rsidP="00814567">
      <w:pPr>
        <w:pStyle w:val="ListParagraph"/>
        <w:numPr>
          <w:ilvl w:val="0"/>
          <w:numId w:val="1"/>
        </w:numPr>
      </w:pPr>
      <w:r>
        <w:t>We will need a ‘safe-guarding’ policy a</w:t>
      </w:r>
      <w:r w:rsidR="00D83880">
        <w:t>s part of the grant application process.</w:t>
      </w:r>
    </w:p>
    <w:p w:rsidR="00814567" w:rsidRDefault="00814567" w:rsidP="00814567">
      <w:pPr>
        <w:pStyle w:val="ListParagraph"/>
        <w:numPr>
          <w:ilvl w:val="0"/>
          <w:numId w:val="1"/>
        </w:numPr>
      </w:pPr>
      <w:r>
        <w:t>All volunteers will need to be DBS checked but ECC will pay for this</w:t>
      </w:r>
      <w:r w:rsidR="00D83880">
        <w:t>.</w:t>
      </w:r>
    </w:p>
    <w:p w:rsidR="00D83880" w:rsidRDefault="00D83880" w:rsidP="00814567">
      <w:pPr>
        <w:pStyle w:val="ListParagraph"/>
        <w:numPr>
          <w:ilvl w:val="0"/>
          <w:numId w:val="1"/>
        </w:numPr>
      </w:pPr>
      <w:r>
        <w:t xml:space="preserve">We will need to provide </w:t>
      </w:r>
      <w:bookmarkStart w:id="0" w:name="_GoBack"/>
      <w:bookmarkEnd w:id="0"/>
      <w:r>
        <w:t>first-aid cover.</w:t>
      </w:r>
    </w:p>
    <w:p w:rsidR="00D83880" w:rsidRDefault="00D83880" w:rsidP="00814567">
      <w:pPr>
        <w:pStyle w:val="ListParagraph"/>
        <w:numPr>
          <w:ilvl w:val="0"/>
          <w:numId w:val="1"/>
        </w:numPr>
      </w:pPr>
      <w:r>
        <w:t>We have already set this year’s precept so any support from that source will not be available until at least April 2020.</w:t>
      </w:r>
    </w:p>
    <w:p w:rsidR="00D83880" w:rsidRDefault="00D83880" w:rsidP="00814567">
      <w:pPr>
        <w:pStyle w:val="ListParagraph"/>
        <w:numPr>
          <w:ilvl w:val="0"/>
          <w:numId w:val="1"/>
        </w:numPr>
      </w:pPr>
      <w:r>
        <w:t xml:space="preserve">Tier 4 libraries will be provided with some initial handover and a rotating stock of books, </w:t>
      </w:r>
      <w:r>
        <w:rPr>
          <w:u w:val="single"/>
        </w:rPr>
        <w:t>subject to negotiation</w:t>
      </w:r>
      <w:r w:rsidR="00063F83">
        <w:rPr>
          <w:u w:val="single"/>
        </w:rPr>
        <w:t>.</w:t>
      </w:r>
    </w:p>
    <w:p w:rsidR="00D83880" w:rsidRDefault="00D83880" w:rsidP="00D83880">
      <w:r>
        <w:t>To request a meeting with Sue Barker, we need to go through ECC and it may be premature at this point until all Expressions of Interest are concluded.</w:t>
      </w:r>
    </w:p>
    <w:p w:rsidR="00D83880" w:rsidRDefault="00D83880" w:rsidP="00D83880"/>
    <w:p w:rsidR="00D83880" w:rsidRDefault="00D83880" w:rsidP="00D83880">
      <w:r>
        <w:t>All in all, a useful session.</w:t>
      </w:r>
    </w:p>
    <w:sectPr w:rsidR="00D83880" w:rsidSect="00D83880">
      <w:pgSz w:w="11906" w:h="16838"/>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FB1A1B"/>
    <w:multiLevelType w:val="hybridMultilevel"/>
    <w:tmpl w:val="6C765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D1"/>
    <w:rsid w:val="00063F83"/>
    <w:rsid w:val="00674B84"/>
    <w:rsid w:val="00814567"/>
    <w:rsid w:val="00BB1AD1"/>
    <w:rsid w:val="00D83880"/>
    <w:rsid w:val="00E25D68"/>
    <w:rsid w:val="00EC7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5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dcterms:created xsi:type="dcterms:W3CDTF">2019-02-25T22:32:00Z</dcterms:created>
  <dcterms:modified xsi:type="dcterms:W3CDTF">2019-02-26T10:01:00Z</dcterms:modified>
</cp:coreProperties>
</file>